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9F" w:rsidRPr="00964319" w:rsidRDefault="00E20805" w:rsidP="00964319">
      <w:pPr>
        <w:pStyle w:val="Tre"/>
        <w:spacing w:line="276" w:lineRule="auto"/>
        <w:jc w:val="center"/>
        <w:rPr>
          <w:b/>
          <w:sz w:val="24"/>
          <w:szCs w:val="24"/>
        </w:rPr>
      </w:pPr>
      <w:r w:rsidRPr="00964319">
        <w:rPr>
          <w:b/>
          <w:sz w:val="24"/>
          <w:szCs w:val="24"/>
        </w:rPr>
        <w:t>List pasterski na XVI Niedzielę zwykłą</w:t>
      </w:r>
    </w:p>
    <w:p w:rsidR="00A54C9F" w:rsidRPr="00964319" w:rsidRDefault="00A54C9F" w:rsidP="00964319">
      <w:pPr>
        <w:pStyle w:val="Tre"/>
        <w:spacing w:line="276" w:lineRule="auto"/>
        <w:rPr>
          <w:sz w:val="24"/>
          <w:szCs w:val="24"/>
        </w:rPr>
      </w:pP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Kochani, Siostry i Bracia,</w:t>
      </w:r>
    </w:p>
    <w:p w:rsidR="00A54C9F" w:rsidRPr="00964319" w:rsidRDefault="00A54C9F" w:rsidP="00964319">
      <w:pPr>
        <w:pStyle w:val="Tre"/>
        <w:spacing w:line="276" w:lineRule="auto"/>
        <w:jc w:val="both"/>
        <w:rPr>
          <w:sz w:val="24"/>
          <w:szCs w:val="24"/>
        </w:rPr>
      </w:pP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ab/>
        <w:t>Zdecydowałem się odezwać do Was wszystkich w tej formie nie dlatego, żeby była ku temu jakaś specjalna okazja. Czynię to raczej w związku z ważnymi pytaniami, które szczególnie w ostatnich tygodniach „wiszą w powietrzu” i których nie wolno zostawić bez odpowiedzi. Nie chodzi przy tym o naszą, lecz o Bożą odpowiedź! A myślę, że możemy ją wyczytać także ze Słowa dzisiejszej Liturgii.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ab/>
        <w:t>Pierwsze czytanie ukazuje nam Abrahama siedzącego „u wejścia do namiotu w najgorętszej porze dnia”.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Co każe 99-letniemu starcowi, cierpiącemu ból po dokonanym dzień wcześniej obrzezaniu, siedzieć w samo południe w wejściu namiotu - a nie: schować się przed upałem w jego wnętrzu i wygodnie położyć na sjestę? Odpowiedź jest tylko jedna: Abraham siedzi w wejściu do namiotu, aby nie-daj-Bóg nie przegapić jakiegoś zmęczonego i wyczerpanego podróżnika, którego będzie mógł zaprosić do środka i udzielić mu gościny. Tak jest do dzisiaj zwyczajowo na Wschodzie. Gość, który podróżuje, nie musi pukać i z lękiem oczekiwać na przyjęcie - przeciwnie, musi tylko odpowiedzieć na zaproszenie.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Więc, Abraham czeka, w gotowości, w PRAGNIENIU gościnności. I PAN wynagradza mu to pragnienie w dwójnasób: najpierw SAM mu się ukazuje - a kiedy patriarcha cieszy się Jego obecnością, stawia mu przed oczyma trzech ludzi (dosł. „śmiertelników”). I wtedy… Abraham zostawia Boga, aby ugościć obcych. Owszem, ma nadzieję - i o to się modli - że Bóg go nie opuści. Wie, że Bóg poczeka. I tak się dzieje: kiedy trzej mężowie odchodzą, Bóg rozpoczyna z Abrahamem - swoim PRZYJACIELEM - rozmowę o Sodomie. „Gościnność - możemy wyczytać w starych komentarzach do tego tekstu - znaczy więcej niż przyjęcie Bożej obecności”! Nie zostawia Boga ten, kto śpieszy - jak Abraham - do podróżnych. Przeciwnie, spotyka Go w jeszcze innej postaci. Tradycja chrześcijańska - zsumowana w sławnej Ikonie Rublowa - mówi nam, że Abrahama nawiedziła Trójca Święta. Przyznajmy jednak, że Boską Trójcę łatwiej jest nieraz przyjąć nawet w Jej niepojętej Tajemnicy, niż wtedy, gdy przychodzi w osobach trzech obcych wędrowców…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ab/>
        <w:t>To wydarzenie odsyła nas wprost do Ewangelii - do słów Pana Jezusa: „Byłem przybyszem, a przyjęliście Mnie (…); byłem przybyszem, a nie przyjęliście Mnie” (Mt 25, 35 i 43) - przy czym użyte tu greckie słowo „ksenos” znaczy najpierw tyle, co „OBCY”, „nieznany”, a dopiero potem „przybysz” czy „gość”.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ab/>
        <w:t xml:space="preserve">Ewangelia pokazuje nam dwie siostry, Martę i Marię, które PRZYJMUJĄ Jezusa. Prawda, że nie jest On im obcy. Z Ewangelii Janowej wiemy, że byli przyjaciółmi: „Jezus miłował Martę, i jej siostrę, i [ich brata] Łazarza” (J 11, 5). Prawda, niemniej opisane wydarzenie w dalszym ciągu pokazuje nam nie tylko wartość gościnności, ale przede wszystkim jej najważniejszy wymiar. Otóż, aby kogoś przyjąć, nie wystarczy jedynie zaprosić go do domu, dać mu jeść i pić; może nawet, zaoferować mu nocleg. Co innego jest „konieczne”: KONIECZNE jest siąść u stóp </w:t>
      </w:r>
      <w:r w:rsidRPr="00964319">
        <w:rPr>
          <w:sz w:val="24"/>
          <w:szCs w:val="24"/>
        </w:rPr>
        <w:lastRenderedPageBreak/>
        <w:t>przybysza i posłuchać, co ma do powiedzenia. A wtedy natychmiast człowiek z obdarowującego staje się obdarowanym - może przeżyć gościnność nie jako wysiłek, lecz jako bogactwo i łaskę.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ab/>
        <w:t>Takie jest dzisiejsze Słowo - przyznacie, że piękne i obiecujące - prawdziwie DOBRA NOWINA. Słowo to jednak szuka nas wyraźnie w naszej codzienności - TU I TERAZ - prześwietla nasze CZYNY, mocno koryguje nasze MYŚLENIE! Chcę się w jego świetle odnieść do dwóch niezwykle ważnych kwestii.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Pierwsza: spór o uchodźców i migrantów. Od kilku tygodni i miesięcy rozpala on publiczną dyskusję, a także działania, które - nierzadko powołując się na chrześcijańskie motywacje - w istocie rzeczy z chrześcijaństwem nie mają wiele wspólnego, godząc także w inicjatywy prawdziwie ewangeliczne, jak np. prowadzone (czy współprowadzone) od czasu wojny w Ukrainie przez kościelną CARITAS „Centra pomocy migrantom i uchodźcom”. Hejt, strach przed „obcym”, stereotypy, nienawiść stają się argumentem ważniejszym niż racje ludzkie i ewangeliczne. Tymczasem katolicka nauka społeczna (na którą tak wielu się powołuje…) wyraźnie stwierdza, że KAŻDY CZŁOWIEK ma prawo wybrać sobie miejsce do życia; i ma prawo w tym miejscu być uszanowanym w swoich przekonaniach, kulturze, języku i wierze. Chrześcijaństwo nie jest religią plemienną, lecz - jak uczy Sobór - objawieniem „jedności całego rodzaju ludzkiego” (KK 1).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To nie polityka. I to nie wezwanie do jakichkolwiek działań o politycznym charakterze. To PROŚBA: najpierw o NAWRÓCENIE JĘZYKA! Potrzebujemy Jezusowego języka - Jezusowego sposobu wypowiedzi. Proszę, jeśli decydujecie się uczestniczyć w dyskusjach - a już zwłaszcza publicznych - na temat właściwej relacji do uchodźców i migrantów - to chciejcie to czynić w głębokim zjednoczeniu z rzeczywistą nauką Chrystusa i Kościoła. Jeśli zaś nie - to proszę: miejcie odwagę przynajmniej w takich wpadkach zamilknąć i nie dokładać ognia do tak rozpalonej rzeczywistości. Póki co, panujący dyskurs zarówno godzi w przybyszów, jak i przetrąca inicjatywy, motywacje i siły tych, którzy chcą im pomóc. „Pociecho migrantów! Módl się za nami!” (Litania loretańska)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ab/>
        <w:t>Kwestia druga dotyczy nie ludzi, którzy przybywają do naszego domu, ale raczej tych, którzy w tym domu ucierpieli - nierzadko w takim stopniu, że poczuli się z niego wyrzuceni, doznawszy krzywdy wykorzystania seksualnego. I mają prawo nosić w sobie do dziś głębokie zranienie i zgorszenie - nie tylko tamtym przestępstwem, ale również postępowaniem Kościoła - nie dość adekwatnym do rozmiarów zła!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 xml:space="preserve">Wszyscy z pewnością słyszeliście o trwających od przeszło dwóch lat pracach, kierowanych przez Księdza Prymasa, zmierzających do ustanowienia przez Episkopat Polski Komisji niezależnych ekspertów do zbadania zjawiska wykorzystywania seksualnego osób małoletnich w Kościele katolickim w Polsce. Wiecie też, że na czerwcowym posiedzeniu Konferencji Biskupów </w:t>
      </w:r>
      <w:r w:rsidR="00A11C8A">
        <w:rPr>
          <w:sz w:val="24"/>
          <w:szCs w:val="24"/>
        </w:rPr>
        <w:t>–</w:t>
      </w:r>
      <w:r w:rsidRPr="00964319">
        <w:rPr>
          <w:sz w:val="24"/>
          <w:szCs w:val="24"/>
        </w:rPr>
        <w:t xml:space="preserve"> prace w dotychczasowym kształcie zostały zatrzymane, i powierzone biskupowi Sławomirowi Oderowi - dla ich ewaluacji i - zapewne - przemodelowania. Wielu z Was o to pyta; wielu wyraża zaniepokojenie i zawód, wręcz protest.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ab/>
        <w:t xml:space="preserve">Po długiej refleksji, modlitwie i po licznych konsultacjach - postanowiłem powołać do życia taką komisję - do zbadania zjawiska wykorzystania seksualnego osób małoletnich - dla </w:t>
      </w:r>
      <w:r w:rsidRPr="00964319">
        <w:rPr>
          <w:sz w:val="24"/>
          <w:szCs w:val="24"/>
        </w:rPr>
        <w:lastRenderedPageBreak/>
        <w:t>obszaru wyłącznie naszej Archidiecezji. Będzie to komisja prawdziwie niezależna - prowadzona przez ekspertów (prawników, historyków, psychologów), którzy zarówno dobiorą sobie samodzielnie współpracowników, jak i wypracują reguły działania. Ze strony diecezji gwarantujemy każdą pożądaną otwartość i konsultacje (archiwalne, kanonistyczne etc.). Mam głęboką nadzieję, że prace tej Komisji ruszą na jesieni.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Nie jest to w żadnym wypadku „znak sprzeciwu” wobec ostatnich decyzji Episkopatu: gdy zostanie powołana do życia Komisja ogólnopolska, komisja „łódzka” włączy się z pełnym zaangażowaniem w jej prace. Myślę jednak, że naszą część pracy możemy zacząć już teraz. A nawet POWINNIŚMY.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ab/>
        <w:t>Dlaczego?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ab/>
        <w:t>Dlatego, że głównym celem Komisji jest - oprócz zbadania historii (od roku 1945) - dotarcie do nieznanych jeszcze OSÓB POKRZYWDZONYCH! To przede wszystkim te osoby są ważne - nie sprawcy, którzy w większości przecież już nie żyją. Skrzywdzeni jeszcze żyją, i ciągle jeszcze jest szansa, by się z nimi spotkać, wspomóc tak dalece, jak tylko jest to możliwe, i prosić o przebaczenie. Właśnie dlatego, w pracach komisji przewidziane są nie tylko badania wprost historyczne i archiwalne, ale również wywiady, rozmowy i przyjmowanie świadectw. Jest to konieczne także dlatego, że historia powojenna - jak dobrze o tym wiemy - nie zawsze dokumentowana była archiwalnie, a czasami bywała dokumentowana - ale przewrotnie! Ludzkie świadectwa mają więc dla niej nie tylko charakter źródłowy, ale i służą krytyce źródeł. Dlatego proszę każdego, kto dysponuje konkretną wiedzą w sprawie tych przestępstw, aby zgłosić się z nią do Komisji, gdy zaczną się jej prace. Komisja nie będzie miała charakteru śledczego i nie będzie sama prowadzić postępowań, ale z całą pewnością przekaże je kompetentnym do tego osobom i strukturom.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ab/>
        <w:t>Zaczęliśmy naszą refleksję od EWANGELII GOŚCINNOŚCI.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Zakończmy fragmentem Psalmu responsoryjnego, który uświadamiał nam, że wszyscy jesteśmy GOŚĆMI PANA BOGA: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„Kto będzie przebywał w Twym przybytku, Panie, kto zamieszka na Twej górze świętej?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Ten, kto postępuje nienagannie, działa sprawiedliwie i mówi prawdę w swym sercu”.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Ufam, że wszystko to, czym się z Wami w tym liście podzieliłem, i to, co - z pomocą Bożą - spróbujemy uczynić, pozwoli nam „wchodzić do świątyni Pana” i „mieszkać” w niej - wraz ze wszystkimi Siostrami i Braćmi, których Pan nam daje i… ZADAJE!</w:t>
      </w:r>
    </w:p>
    <w:p w:rsidR="00A54C9F" w:rsidRPr="00A11C8A" w:rsidRDefault="00A54C9F" w:rsidP="00964319">
      <w:pPr>
        <w:pStyle w:val="Tre"/>
        <w:spacing w:line="276" w:lineRule="auto"/>
        <w:jc w:val="both"/>
        <w:rPr>
          <w:sz w:val="16"/>
          <w:szCs w:val="16"/>
        </w:rPr>
      </w:pP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Wszystkim Wam serdecznie błogosławię</w:t>
      </w:r>
    </w:p>
    <w:p w:rsidR="00A54C9F" w:rsidRPr="00964319" w:rsidRDefault="00E20805" w:rsidP="00964319">
      <w:pPr>
        <w:pStyle w:val="Tre"/>
        <w:spacing w:line="276" w:lineRule="auto"/>
        <w:jc w:val="both"/>
        <w:rPr>
          <w:sz w:val="24"/>
          <w:szCs w:val="24"/>
        </w:rPr>
      </w:pPr>
      <w:r w:rsidRPr="00964319">
        <w:rPr>
          <w:sz w:val="24"/>
          <w:szCs w:val="24"/>
        </w:rPr>
        <w:t>Wasz Kard. Grzegorz</w:t>
      </w:r>
    </w:p>
    <w:p w:rsidR="00A54C9F" w:rsidRPr="00A11C8A" w:rsidRDefault="00A54C9F" w:rsidP="00964319">
      <w:pPr>
        <w:pStyle w:val="Tre"/>
        <w:spacing w:line="276" w:lineRule="auto"/>
        <w:jc w:val="both"/>
        <w:rPr>
          <w:strike/>
          <w:sz w:val="16"/>
          <w:szCs w:val="16"/>
        </w:rPr>
      </w:pPr>
    </w:p>
    <w:p w:rsidR="00A54C9F" w:rsidRDefault="00E20805" w:rsidP="00964319">
      <w:pPr>
        <w:pStyle w:val="Tre"/>
        <w:spacing w:line="276" w:lineRule="auto"/>
        <w:jc w:val="both"/>
      </w:pPr>
      <w:r>
        <w:t>Łódź, 15 lipca 2025</w:t>
      </w:r>
    </w:p>
    <w:p w:rsidR="00964319" w:rsidRDefault="00964319" w:rsidP="00964319">
      <w:pPr>
        <w:pStyle w:val="Tre"/>
        <w:spacing w:line="276" w:lineRule="auto"/>
        <w:jc w:val="both"/>
      </w:pPr>
      <w:r>
        <w:t>A</w:t>
      </w:r>
      <w:r w:rsidR="00A11C8A">
        <w:t>bp – 1.2 – 745/25</w:t>
      </w:r>
    </w:p>
    <w:p w:rsidR="00964319" w:rsidRDefault="00964319" w:rsidP="00964319">
      <w:pPr>
        <w:pStyle w:val="Tre"/>
        <w:spacing w:line="276" w:lineRule="auto"/>
        <w:jc w:val="both"/>
      </w:pPr>
    </w:p>
    <w:p w:rsidR="00A54C9F" w:rsidRDefault="00A54C9F" w:rsidP="00D67D9E">
      <w:pPr>
        <w:pStyle w:val="Tre"/>
        <w:jc w:val="both"/>
      </w:pPr>
      <w:bookmarkStart w:id="0" w:name="_GoBack"/>
      <w:bookmarkEnd w:id="0"/>
    </w:p>
    <w:sectPr w:rsidR="00A54C9F" w:rsidSect="00A11C8A">
      <w:headerReference w:type="default" r:id="rId6"/>
      <w:footerReference w:type="default" r:id="rId7"/>
      <w:pgSz w:w="11906" w:h="16838"/>
      <w:pgMar w:top="680" w:right="1021" w:bottom="680" w:left="1021" w:header="709" w:footer="85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C3E" w:rsidRDefault="006B0C3E">
      <w:r>
        <w:separator/>
      </w:r>
    </w:p>
  </w:endnote>
  <w:endnote w:type="continuationSeparator" w:id="1">
    <w:p w:rsidR="006B0C3E" w:rsidRDefault="006B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C9F" w:rsidRDefault="00A54C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C3E" w:rsidRDefault="006B0C3E">
      <w:r>
        <w:separator/>
      </w:r>
    </w:p>
  </w:footnote>
  <w:footnote w:type="continuationSeparator" w:id="1">
    <w:p w:rsidR="006B0C3E" w:rsidRDefault="006B0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C9F" w:rsidRDefault="00A54C9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4C9F"/>
    <w:rsid w:val="00183A5F"/>
    <w:rsid w:val="006B0C3E"/>
    <w:rsid w:val="00964319"/>
    <w:rsid w:val="00A11C8A"/>
    <w:rsid w:val="00A54C9F"/>
    <w:rsid w:val="00D67D9E"/>
    <w:rsid w:val="00DB58B4"/>
    <w:rsid w:val="00E20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A5F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83A5F"/>
    <w:rPr>
      <w:u w:val="single"/>
    </w:rPr>
  </w:style>
  <w:style w:type="table" w:customStyle="1" w:styleId="TableNormal">
    <w:name w:val="Table Normal"/>
    <w:rsid w:val="00183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183A5F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Marek Borowski</cp:lastModifiedBy>
  <cp:revision>4</cp:revision>
  <dcterms:created xsi:type="dcterms:W3CDTF">2025-07-15T16:05:00Z</dcterms:created>
  <dcterms:modified xsi:type="dcterms:W3CDTF">2025-07-19T21:19:00Z</dcterms:modified>
</cp:coreProperties>
</file>